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CC9E" w14:textId="47949C35" w:rsidR="00BA64D7" w:rsidRPr="00723D7C" w:rsidRDefault="00723D7C" w:rsidP="00723D7C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723D7C">
        <w:rPr>
          <w:rFonts w:ascii="Arial" w:hAnsi="Arial" w:cs="Arial"/>
          <w:b/>
          <w:bCs/>
          <w:sz w:val="24"/>
          <w:szCs w:val="24"/>
          <w:lang w:val="mn-MN"/>
        </w:rPr>
        <w:t>ЧАНДМАНЬ-ӨНДӨР СУМЫН ХҮҮХДИЙН ЦЭЦЭРЛЭГИЙН ЭДИЙН ЗАСАГ, НИЙГМИЙН ХӨГЖЛИЙН ҮЗҮҮЛЭЛТ</w:t>
      </w:r>
    </w:p>
    <w:tbl>
      <w:tblPr>
        <w:tblStyle w:val="GridTable5Dark-Accent6"/>
        <w:tblW w:w="13959" w:type="dxa"/>
        <w:tblLook w:val="04A0" w:firstRow="1" w:lastRow="0" w:firstColumn="1" w:lastColumn="0" w:noHBand="0" w:noVBand="1"/>
      </w:tblPr>
      <w:tblGrid>
        <w:gridCol w:w="702"/>
        <w:gridCol w:w="2585"/>
        <w:gridCol w:w="2350"/>
        <w:gridCol w:w="1779"/>
        <w:gridCol w:w="1908"/>
        <w:gridCol w:w="1532"/>
        <w:gridCol w:w="3103"/>
      </w:tblGrid>
      <w:tr w:rsidR="00723D7C" w14:paraId="14C4A3E5" w14:textId="77777777" w:rsidTr="005708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 w:val="restart"/>
            <w:vAlign w:val="center"/>
          </w:tcPr>
          <w:p w14:paraId="07B9DAA9" w14:textId="15FC9102" w:rsidR="00723D7C" w:rsidRPr="00723D7C" w:rsidRDefault="00723D7C" w:rsidP="005708B1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mn-MN"/>
              </w:rPr>
            </w:pPr>
            <w:r w:rsidRPr="00723D7C">
              <w:rPr>
                <w:rFonts w:ascii="Arial" w:hAnsi="Arial" w:cs="Arial"/>
                <w:b w:val="0"/>
                <w:bCs w:val="0"/>
                <w:sz w:val="24"/>
                <w:szCs w:val="24"/>
                <w:lang w:val="mn-MN"/>
              </w:rPr>
              <w:t>№</w:t>
            </w:r>
          </w:p>
        </w:tc>
        <w:tc>
          <w:tcPr>
            <w:tcW w:w="2585" w:type="dxa"/>
            <w:vMerge w:val="restart"/>
            <w:vAlign w:val="center"/>
          </w:tcPr>
          <w:p w14:paraId="000633C8" w14:textId="6D8D99B7" w:rsidR="00723D7C" w:rsidRPr="00723D7C" w:rsidRDefault="00723D7C" w:rsidP="005708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val="mn-MN"/>
              </w:rPr>
            </w:pPr>
            <w:r w:rsidRPr="00723D7C">
              <w:rPr>
                <w:rFonts w:ascii="Arial" w:hAnsi="Arial" w:cs="Arial"/>
                <w:b w:val="0"/>
                <w:bCs w:val="0"/>
                <w:sz w:val="24"/>
                <w:szCs w:val="24"/>
                <w:lang w:val="mn-MN"/>
              </w:rPr>
              <w:t>Салбар</w:t>
            </w:r>
          </w:p>
        </w:tc>
        <w:tc>
          <w:tcPr>
            <w:tcW w:w="2350" w:type="dxa"/>
            <w:vMerge w:val="restart"/>
            <w:vAlign w:val="center"/>
          </w:tcPr>
          <w:p w14:paraId="08FD1D7B" w14:textId="26899984" w:rsidR="00723D7C" w:rsidRPr="00723D7C" w:rsidRDefault="00723D7C" w:rsidP="005708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val="mn-MN"/>
              </w:rPr>
            </w:pPr>
            <w:r w:rsidRPr="00723D7C">
              <w:rPr>
                <w:rFonts w:ascii="Arial" w:hAnsi="Arial" w:cs="Arial"/>
                <w:b w:val="0"/>
                <w:bCs w:val="0"/>
                <w:sz w:val="24"/>
                <w:szCs w:val="24"/>
                <w:lang w:val="mn-MN"/>
              </w:rPr>
              <w:t>Шалгуур үзүүлэлт</w:t>
            </w:r>
          </w:p>
        </w:tc>
        <w:tc>
          <w:tcPr>
            <w:tcW w:w="1779" w:type="dxa"/>
            <w:vMerge w:val="restart"/>
            <w:vAlign w:val="center"/>
          </w:tcPr>
          <w:p w14:paraId="7160B666" w14:textId="22B2A369" w:rsidR="00723D7C" w:rsidRPr="00723D7C" w:rsidRDefault="00723D7C" w:rsidP="005708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val="mn-MN"/>
              </w:rPr>
            </w:pPr>
            <w:r w:rsidRPr="00723D7C">
              <w:rPr>
                <w:rFonts w:ascii="Arial" w:hAnsi="Arial" w:cs="Arial"/>
                <w:b w:val="0"/>
                <w:bCs w:val="0"/>
                <w:sz w:val="24"/>
                <w:szCs w:val="24"/>
                <w:lang w:val="mn-MN"/>
              </w:rPr>
              <w:t>Суурь үзүүлэлт \2023 он\</w:t>
            </w:r>
          </w:p>
        </w:tc>
        <w:tc>
          <w:tcPr>
            <w:tcW w:w="1908" w:type="dxa"/>
            <w:vMerge w:val="restart"/>
            <w:vAlign w:val="center"/>
          </w:tcPr>
          <w:p w14:paraId="26424FD3" w14:textId="07BD09EC" w:rsidR="00723D7C" w:rsidRPr="00723D7C" w:rsidRDefault="00723D7C" w:rsidP="005708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val="mn-MN"/>
              </w:rPr>
            </w:pPr>
            <w:r w:rsidRPr="00723D7C">
              <w:rPr>
                <w:rFonts w:ascii="Arial" w:hAnsi="Arial" w:cs="Arial"/>
                <w:b w:val="0"/>
                <w:bCs w:val="0"/>
                <w:sz w:val="24"/>
                <w:szCs w:val="24"/>
                <w:lang w:val="mn-MN"/>
              </w:rPr>
              <w:t>Зорилтод түвшин</w:t>
            </w:r>
          </w:p>
        </w:tc>
        <w:tc>
          <w:tcPr>
            <w:tcW w:w="4635" w:type="dxa"/>
            <w:gridSpan w:val="2"/>
            <w:vAlign w:val="center"/>
          </w:tcPr>
          <w:p w14:paraId="01EDA44C" w14:textId="178CC316" w:rsidR="00723D7C" w:rsidRPr="00723D7C" w:rsidRDefault="00723D7C" w:rsidP="005708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val="mn-MN"/>
              </w:rPr>
            </w:pPr>
            <w:r w:rsidRPr="00723D7C">
              <w:rPr>
                <w:rFonts w:ascii="Arial" w:hAnsi="Arial" w:cs="Arial"/>
                <w:b w:val="0"/>
                <w:bCs w:val="0"/>
                <w:sz w:val="24"/>
                <w:szCs w:val="24"/>
                <w:lang w:val="mn-MN"/>
              </w:rPr>
              <w:t>2024 оны жилийн эцэс</w:t>
            </w:r>
          </w:p>
        </w:tc>
      </w:tr>
      <w:tr w:rsidR="00723D7C" w14:paraId="2CCF6076" w14:textId="77777777" w:rsidTr="00570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vAlign w:val="center"/>
          </w:tcPr>
          <w:p w14:paraId="3DD5C706" w14:textId="77777777" w:rsidR="00723D7C" w:rsidRPr="00723D7C" w:rsidRDefault="00723D7C" w:rsidP="005708B1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mn-MN"/>
              </w:rPr>
            </w:pPr>
          </w:p>
        </w:tc>
        <w:tc>
          <w:tcPr>
            <w:tcW w:w="2585" w:type="dxa"/>
            <w:vMerge/>
            <w:vAlign w:val="center"/>
          </w:tcPr>
          <w:p w14:paraId="4D41058C" w14:textId="77777777" w:rsidR="00723D7C" w:rsidRPr="00723D7C" w:rsidRDefault="00723D7C" w:rsidP="00570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</w:p>
        </w:tc>
        <w:tc>
          <w:tcPr>
            <w:tcW w:w="2350" w:type="dxa"/>
            <w:vMerge/>
            <w:vAlign w:val="center"/>
          </w:tcPr>
          <w:p w14:paraId="527EB9EE" w14:textId="77777777" w:rsidR="00723D7C" w:rsidRPr="00723D7C" w:rsidRDefault="00723D7C" w:rsidP="00570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</w:p>
        </w:tc>
        <w:tc>
          <w:tcPr>
            <w:tcW w:w="1779" w:type="dxa"/>
            <w:vMerge/>
            <w:vAlign w:val="center"/>
          </w:tcPr>
          <w:p w14:paraId="62AFB2C8" w14:textId="77777777" w:rsidR="00723D7C" w:rsidRPr="00723D7C" w:rsidRDefault="00723D7C" w:rsidP="00570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</w:p>
        </w:tc>
        <w:tc>
          <w:tcPr>
            <w:tcW w:w="1908" w:type="dxa"/>
            <w:vMerge/>
            <w:vAlign w:val="center"/>
          </w:tcPr>
          <w:p w14:paraId="096A7BE6" w14:textId="77777777" w:rsidR="00723D7C" w:rsidRPr="00723D7C" w:rsidRDefault="00723D7C" w:rsidP="00570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</w:p>
        </w:tc>
        <w:tc>
          <w:tcPr>
            <w:tcW w:w="1532" w:type="dxa"/>
            <w:vAlign w:val="center"/>
          </w:tcPr>
          <w:p w14:paraId="551FE6D8" w14:textId="394E3E19" w:rsidR="00723D7C" w:rsidRPr="00723D7C" w:rsidRDefault="00723D7C" w:rsidP="00570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723D7C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Хүрсэн түвшин</w:t>
            </w:r>
          </w:p>
        </w:tc>
        <w:tc>
          <w:tcPr>
            <w:tcW w:w="3102" w:type="dxa"/>
            <w:vAlign w:val="center"/>
          </w:tcPr>
          <w:p w14:paraId="43E7C077" w14:textId="6406D35E" w:rsidR="00723D7C" w:rsidRPr="00723D7C" w:rsidRDefault="00723D7C" w:rsidP="00570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723D7C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Өөрчлөлт</w:t>
            </w:r>
          </w:p>
        </w:tc>
      </w:tr>
      <w:tr w:rsidR="00723D7C" w14:paraId="780D99F9" w14:textId="77777777" w:rsidTr="005708B1">
        <w:trPr>
          <w:trHeight w:val="1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Align w:val="center"/>
          </w:tcPr>
          <w:p w14:paraId="56D04915" w14:textId="6C4EFF48" w:rsidR="00723D7C" w:rsidRDefault="00723D7C" w:rsidP="005708B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585" w:type="dxa"/>
            <w:vMerge w:val="restart"/>
            <w:vAlign w:val="center"/>
          </w:tcPr>
          <w:p w14:paraId="0F9080A6" w14:textId="7FE77557" w:rsidR="00723D7C" w:rsidRDefault="00723D7C" w:rsidP="00570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Боловсролын үйлчилгээний хүртээмж</w:t>
            </w:r>
          </w:p>
        </w:tc>
        <w:tc>
          <w:tcPr>
            <w:tcW w:w="2350" w:type="dxa"/>
            <w:vAlign w:val="center"/>
          </w:tcPr>
          <w:p w14:paraId="35A427DD" w14:textId="24D900D4" w:rsidR="00723D7C" w:rsidRDefault="00723D7C" w:rsidP="00570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СӨБ-ын хамран сургалт</w:t>
            </w:r>
          </w:p>
        </w:tc>
        <w:tc>
          <w:tcPr>
            <w:tcW w:w="1779" w:type="dxa"/>
            <w:vAlign w:val="center"/>
          </w:tcPr>
          <w:p w14:paraId="759A0EAA" w14:textId="6275CA35" w:rsidR="00723D7C" w:rsidRPr="00723D7C" w:rsidRDefault="00723D7C" w:rsidP="00570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92.4</w:t>
            </w:r>
            <w:r>
              <w:rPr>
                <w:rFonts w:ascii="Arial" w:hAnsi="Arial"/>
                <w:sz w:val="24"/>
                <w:szCs w:val="24"/>
              </w:rPr>
              <w:t>%</w:t>
            </w:r>
          </w:p>
        </w:tc>
        <w:tc>
          <w:tcPr>
            <w:tcW w:w="1908" w:type="dxa"/>
            <w:vAlign w:val="center"/>
          </w:tcPr>
          <w:p w14:paraId="3231979B" w14:textId="6FF56C13" w:rsidR="00723D7C" w:rsidRPr="00723D7C" w:rsidRDefault="00723D7C" w:rsidP="00570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532" w:type="dxa"/>
            <w:vAlign w:val="center"/>
          </w:tcPr>
          <w:p w14:paraId="3391D4EC" w14:textId="58A06DF8" w:rsidR="00723D7C" w:rsidRPr="00723D7C" w:rsidRDefault="00723D7C" w:rsidP="00570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98%</w:t>
            </w:r>
          </w:p>
        </w:tc>
        <w:tc>
          <w:tcPr>
            <w:tcW w:w="3102" w:type="dxa"/>
            <w:vAlign w:val="center"/>
          </w:tcPr>
          <w:p w14:paraId="7CA243BD" w14:textId="4F6CA3EA" w:rsidR="00723D7C" w:rsidRPr="00723D7C" w:rsidRDefault="00723D7C" w:rsidP="00570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5.6%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-иар ахисан</w:t>
            </w:r>
          </w:p>
        </w:tc>
      </w:tr>
      <w:tr w:rsidR="00723D7C" w14:paraId="5192EA71" w14:textId="77777777" w:rsidTr="00570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Align w:val="center"/>
          </w:tcPr>
          <w:p w14:paraId="3CD8F073" w14:textId="2F908A34" w:rsidR="00723D7C" w:rsidRDefault="00723D7C" w:rsidP="005708B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2585" w:type="dxa"/>
            <w:vMerge/>
            <w:vAlign w:val="center"/>
          </w:tcPr>
          <w:p w14:paraId="698D4384" w14:textId="77777777" w:rsidR="00723D7C" w:rsidRDefault="00723D7C" w:rsidP="00570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350" w:type="dxa"/>
            <w:vAlign w:val="center"/>
          </w:tcPr>
          <w:p w14:paraId="6B6413B0" w14:textId="2421C7CB" w:rsidR="00723D7C" w:rsidRDefault="00723D7C" w:rsidP="00570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Нэг компьютерт ногдох багшийн тоо</w:t>
            </w:r>
          </w:p>
        </w:tc>
        <w:tc>
          <w:tcPr>
            <w:tcW w:w="1779" w:type="dxa"/>
            <w:vAlign w:val="center"/>
          </w:tcPr>
          <w:p w14:paraId="795446FD" w14:textId="78BE7B6C" w:rsidR="00723D7C" w:rsidRPr="00723D7C" w:rsidRDefault="00723D7C" w:rsidP="00570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08" w:type="dxa"/>
            <w:vAlign w:val="center"/>
          </w:tcPr>
          <w:p w14:paraId="31344216" w14:textId="3E91D31F" w:rsidR="00723D7C" w:rsidRPr="00723D7C" w:rsidRDefault="00723D7C" w:rsidP="00570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2" w:type="dxa"/>
            <w:vAlign w:val="center"/>
          </w:tcPr>
          <w:p w14:paraId="3CD8084E" w14:textId="7B5D33E2" w:rsidR="00723D7C" w:rsidRPr="00723D7C" w:rsidRDefault="00723D7C" w:rsidP="00570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02" w:type="dxa"/>
            <w:vAlign w:val="center"/>
          </w:tcPr>
          <w:p w14:paraId="46C368A9" w14:textId="46EA59FE" w:rsidR="00723D7C" w:rsidRPr="00723D7C" w:rsidRDefault="00723D7C" w:rsidP="00570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100%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хангагдсан</w:t>
            </w:r>
          </w:p>
        </w:tc>
      </w:tr>
      <w:tr w:rsidR="00723D7C" w14:paraId="0BFF3C25" w14:textId="77777777" w:rsidTr="005708B1">
        <w:trPr>
          <w:trHeight w:val="1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Align w:val="center"/>
          </w:tcPr>
          <w:p w14:paraId="0C38E318" w14:textId="5712C023" w:rsidR="00723D7C" w:rsidRDefault="00723D7C" w:rsidP="005708B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2585" w:type="dxa"/>
            <w:vMerge/>
            <w:vAlign w:val="center"/>
          </w:tcPr>
          <w:p w14:paraId="7D6CD4B9" w14:textId="77777777" w:rsidR="00723D7C" w:rsidRDefault="00723D7C" w:rsidP="00570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350" w:type="dxa"/>
            <w:vAlign w:val="center"/>
          </w:tcPr>
          <w:p w14:paraId="5329C893" w14:textId="0561D0FD" w:rsidR="00723D7C" w:rsidRDefault="00723D7C" w:rsidP="00570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Мэргэжлийн багшийн хангалт</w:t>
            </w:r>
          </w:p>
        </w:tc>
        <w:tc>
          <w:tcPr>
            <w:tcW w:w="1779" w:type="dxa"/>
            <w:vAlign w:val="center"/>
          </w:tcPr>
          <w:p w14:paraId="0500838D" w14:textId="568FA128" w:rsidR="00723D7C" w:rsidRPr="00723D7C" w:rsidRDefault="00723D7C" w:rsidP="00570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  <w:lang w:bidi="mn-Mong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100</w:t>
            </w:r>
            <w:r>
              <w:rPr>
                <w:rFonts w:ascii="Arial" w:hAnsi="Arial"/>
                <w:sz w:val="24"/>
                <w:szCs w:val="24"/>
              </w:rPr>
              <w:t>%</w:t>
            </w:r>
          </w:p>
        </w:tc>
        <w:tc>
          <w:tcPr>
            <w:tcW w:w="1908" w:type="dxa"/>
            <w:vAlign w:val="center"/>
          </w:tcPr>
          <w:p w14:paraId="7FC36B05" w14:textId="01117EE2" w:rsidR="00723D7C" w:rsidRPr="00723D7C" w:rsidRDefault="00723D7C" w:rsidP="00570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  <w:lang w:bidi="mn-Mong-MN"/>
              </w:rPr>
            </w:pPr>
            <w:r>
              <w:rPr>
                <w:rFonts w:ascii="Arial" w:hAnsi="Arial"/>
                <w:sz w:val="24"/>
                <w:szCs w:val="24"/>
                <w:lang w:bidi="mn-Mong-MN"/>
              </w:rPr>
              <w:t>100%</w:t>
            </w:r>
          </w:p>
        </w:tc>
        <w:tc>
          <w:tcPr>
            <w:tcW w:w="1532" w:type="dxa"/>
            <w:vAlign w:val="center"/>
          </w:tcPr>
          <w:p w14:paraId="06EDA4DE" w14:textId="52A935B2" w:rsidR="00723D7C" w:rsidRPr="00723D7C" w:rsidRDefault="00723D7C" w:rsidP="00570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3102" w:type="dxa"/>
            <w:vAlign w:val="center"/>
          </w:tcPr>
          <w:p w14:paraId="3E66D5F7" w14:textId="23BB9062" w:rsidR="00723D7C" w:rsidRDefault="00723D7C" w:rsidP="00570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Хангагдсан</w:t>
            </w:r>
          </w:p>
          <w:p w14:paraId="65DA8A79" w14:textId="1E68A83D" w:rsidR="00723D7C" w:rsidRPr="00723D7C" w:rsidRDefault="00723D7C" w:rsidP="00570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14:paraId="2B397D63" w14:textId="77777777" w:rsidR="00723D7C" w:rsidRPr="00723D7C" w:rsidRDefault="00723D7C" w:rsidP="00723D7C">
      <w:pPr>
        <w:rPr>
          <w:rFonts w:ascii="Arial" w:hAnsi="Arial" w:cs="Arial"/>
          <w:sz w:val="24"/>
          <w:szCs w:val="24"/>
          <w:lang w:val="mn-MN"/>
        </w:rPr>
      </w:pPr>
    </w:p>
    <w:sectPr w:rsidR="00723D7C" w:rsidRPr="00723D7C" w:rsidSect="00723D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2D"/>
    <w:rsid w:val="005708B1"/>
    <w:rsid w:val="00723D7C"/>
    <w:rsid w:val="00BA64D7"/>
    <w:rsid w:val="00DA40B2"/>
    <w:rsid w:val="00E8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4BE9E6"/>
  <w15:chartTrackingRefBased/>
  <w15:docId w15:val="{37BBE09E-888D-4EEB-8908-E3F6D510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5708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2025-03-31T12:39:00Z</dcterms:created>
  <dcterms:modified xsi:type="dcterms:W3CDTF">2025-03-31T12:50:00Z</dcterms:modified>
</cp:coreProperties>
</file>